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97" w:rsidRPr="00A44497" w:rsidRDefault="00A44497" w:rsidP="00A4449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before="150" w:after="150"/>
        <w:ind w:firstLine="615"/>
        <w:jc w:val="center"/>
        <w:textAlignment w:val="baseline"/>
        <w:rPr>
          <w:b/>
          <w:color w:val="333333"/>
          <w:kern w:val="3"/>
          <w:sz w:val="26"/>
          <w:szCs w:val="26"/>
        </w:rPr>
      </w:pPr>
      <w:bookmarkStart w:id="0" w:name="_GoBack"/>
      <w:bookmarkEnd w:id="0"/>
      <w:r w:rsidRPr="00A44497">
        <w:rPr>
          <w:b/>
          <w:color w:val="333333"/>
          <w:kern w:val="3"/>
          <w:sz w:val="26"/>
          <w:szCs w:val="26"/>
        </w:rPr>
        <w:t xml:space="preserve">Доклад </w:t>
      </w:r>
    </w:p>
    <w:p w:rsidR="00A44497" w:rsidRPr="00A44497" w:rsidRDefault="00A44497" w:rsidP="00A4449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before="150" w:after="150"/>
        <w:ind w:firstLine="615"/>
        <w:jc w:val="center"/>
        <w:textAlignment w:val="baseline"/>
        <w:rPr>
          <w:b/>
          <w:color w:val="333333"/>
          <w:kern w:val="3"/>
          <w:sz w:val="26"/>
          <w:szCs w:val="26"/>
        </w:rPr>
      </w:pPr>
      <w:r w:rsidRPr="00A44497">
        <w:rPr>
          <w:b/>
          <w:color w:val="333333"/>
          <w:kern w:val="3"/>
          <w:sz w:val="26"/>
          <w:szCs w:val="26"/>
        </w:rPr>
        <w:t>«Об итогах реализации Регионального отраслевого соглашения</w:t>
      </w:r>
    </w:p>
    <w:p w:rsidR="00A44497" w:rsidRPr="00A44497" w:rsidRDefault="00A44497" w:rsidP="00A44497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spacing w:before="150" w:after="150"/>
        <w:ind w:firstLine="615"/>
        <w:jc w:val="center"/>
        <w:textAlignment w:val="baseline"/>
        <w:rPr>
          <w:b/>
          <w:color w:val="333333"/>
          <w:kern w:val="3"/>
          <w:sz w:val="26"/>
          <w:szCs w:val="26"/>
        </w:rPr>
      </w:pPr>
      <w:r w:rsidRPr="00A44497">
        <w:rPr>
          <w:b/>
          <w:color w:val="333333"/>
          <w:kern w:val="3"/>
          <w:sz w:val="26"/>
          <w:szCs w:val="26"/>
        </w:rPr>
        <w:t xml:space="preserve"> на 2012-2015гг.»</w:t>
      </w:r>
    </w:p>
    <w:p w:rsidR="009426A3" w:rsidRPr="009426A3" w:rsidRDefault="009426A3" w:rsidP="009426A3">
      <w:pPr>
        <w:widowControl w:val="0"/>
        <w:suppressAutoHyphens/>
        <w:overflowPunct w:val="0"/>
        <w:autoSpaceDE w:val="0"/>
        <w:autoSpaceDN w:val="0"/>
        <w:spacing w:before="150" w:after="150"/>
        <w:ind w:firstLine="615"/>
        <w:jc w:val="both"/>
        <w:textAlignment w:val="baseline"/>
        <w:rPr>
          <w:rFonts w:ascii="Calibri" w:eastAsiaTheme="minorEastAsia" w:hAnsi="Calibri" w:cstheme="minorBidi"/>
          <w:kern w:val="3"/>
          <w:sz w:val="26"/>
          <w:szCs w:val="26"/>
        </w:rPr>
      </w:pPr>
      <w:r w:rsidRPr="009426A3">
        <w:rPr>
          <w:color w:val="333333"/>
          <w:kern w:val="3"/>
          <w:sz w:val="26"/>
          <w:szCs w:val="26"/>
        </w:rPr>
        <w:t>12 апреля 2012 года было заключено  Региональное отраслевое соглашение между департаментом здравоохранения и фармации ЯО и областной организацией профсоюза работников здравоохранения сроком на 3 года. Данным Соглашением установлены общие принципы регулирования социально-трудовых и экономических отношений между работниками и работодателями, а так же  обязательства Сторон по вопросам оплаты труда, охраны труда, режима труда и отдыха, социальных льгот и гарантий занятости для работников государственных учреждений здравоохранения Ярославской области.</w:t>
      </w:r>
    </w:p>
    <w:p w:rsidR="009426A3" w:rsidRPr="009426A3" w:rsidRDefault="009426A3" w:rsidP="009426A3">
      <w:pPr>
        <w:widowControl w:val="0"/>
        <w:suppressAutoHyphens/>
        <w:overflowPunct w:val="0"/>
        <w:autoSpaceDE w:val="0"/>
        <w:autoSpaceDN w:val="0"/>
        <w:spacing w:before="150" w:after="150"/>
        <w:ind w:firstLine="615"/>
        <w:jc w:val="both"/>
        <w:textAlignment w:val="baseline"/>
        <w:rPr>
          <w:rFonts w:ascii="Calibri" w:eastAsiaTheme="minorEastAsia" w:hAnsi="Calibri" w:cstheme="minorBidi"/>
          <w:kern w:val="3"/>
          <w:sz w:val="26"/>
          <w:szCs w:val="26"/>
        </w:rPr>
      </w:pPr>
      <w:r w:rsidRPr="009426A3">
        <w:rPr>
          <w:color w:val="333333"/>
          <w:kern w:val="3"/>
          <w:sz w:val="26"/>
          <w:szCs w:val="26"/>
        </w:rPr>
        <w:t>В своем выступлении мне бы хотелось остановиться на выполнении обязательств, принятых  на себя стороной Профсоюза, и совместных обязательств.</w:t>
      </w:r>
    </w:p>
    <w:p w:rsidR="009426A3" w:rsidRPr="009426A3" w:rsidRDefault="00A44497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 xml:space="preserve">          </w:t>
      </w:r>
      <w:r w:rsidR="009426A3" w:rsidRPr="009426A3">
        <w:rPr>
          <w:b/>
          <w:kern w:val="3"/>
          <w:sz w:val="26"/>
          <w:szCs w:val="26"/>
        </w:rPr>
        <w:t xml:space="preserve">Второй раздел посвящен  </w:t>
      </w:r>
      <w:r w:rsidR="009426A3" w:rsidRPr="009426A3">
        <w:rPr>
          <w:kern w:val="3"/>
          <w:sz w:val="26"/>
          <w:szCs w:val="26"/>
        </w:rPr>
        <w:t xml:space="preserve"> "Обязательству сторон  по необходимости создания благоприятных условий труда, улучшению социально-экономического положения рабо</w:t>
      </w:r>
      <w:r w:rsidR="009426A3" w:rsidRPr="003F0916">
        <w:rPr>
          <w:kern w:val="3"/>
          <w:sz w:val="26"/>
          <w:szCs w:val="26"/>
        </w:rPr>
        <w:t>т</w:t>
      </w:r>
      <w:r w:rsidR="009426A3" w:rsidRPr="009426A3">
        <w:rPr>
          <w:kern w:val="3"/>
          <w:sz w:val="26"/>
          <w:szCs w:val="26"/>
        </w:rPr>
        <w:t>ников уч</w:t>
      </w:r>
      <w:r w:rsidR="003F0916">
        <w:rPr>
          <w:kern w:val="3"/>
          <w:sz w:val="26"/>
          <w:szCs w:val="26"/>
        </w:rPr>
        <w:t>реждений здравоохранения". В данном разделе</w:t>
      </w:r>
      <w:r w:rsidR="009426A3" w:rsidRPr="009426A3">
        <w:rPr>
          <w:kern w:val="3"/>
          <w:sz w:val="26"/>
          <w:szCs w:val="26"/>
        </w:rPr>
        <w:t xml:space="preserve"> хочется отметить следующие пункты.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п.2.7.</w:t>
      </w:r>
      <w:r w:rsidR="00376A51">
        <w:rPr>
          <w:kern w:val="3"/>
          <w:sz w:val="26"/>
          <w:szCs w:val="26"/>
        </w:rPr>
        <w:t xml:space="preserve"> устанавливал</w:t>
      </w:r>
      <w:r w:rsidRPr="009426A3">
        <w:rPr>
          <w:kern w:val="3"/>
          <w:sz w:val="26"/>
          <w:szCs w:val="26"/>
        </w:rPr>
        <w:t xml:space="preserve"> "</w:t>
      </w:r>
      <w:proofErr w:type="gramStart"/>
      <w:r w:rsidRPr="009426A3">
        <w:rPr>
          <w:kern w:val="3"/>
          <w:sz w:val="26"/>
          <w:szCs w:val="26"/>
        </w:rPr>
        <w:t>Контроль за</w:t>
      </w:r>
      <w:proofErr w:type="gramEnd"/>
      <w:r w:rsidRPr="009426A3">
        <w:rPr>
          <w:kern w:val="3"/>
          <w:sz w:val="26"/>
          <w:szCs w:val="26"/>
        </w:rPr>
        <w:t xml:space="preserve"> реализацией Регионального трехстороннего соглашения между Правительством Ярославской Области, Объединением работодателей ЯО и Объединением организаций профсоюзов ЯО". За отчетный период председатель областной организации профсоюза принимала активное участие в работе   комиссии по регулированию социально-трудовых отношений и ежегодно отчитывалась на заседании президиума областной организации профсоюза  о выполнении  соглашения по вопросам, касающимся отрасли здравоохранения и ее работников.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п.2.8</w:t>
      </w:r>
      <w:r w:rsidRPr="009426A3">
        <w:rPr>
          <w:kern w:val="3"/>
          <w:sz w:val="26"/>
          <w:szCs w:val="26"/>
        </w:rPr>
        <w:t>. устанавлива</w:t>
      </w:r>
      <w:r w:rsidR="00376A51">
        <w:rPr>
          <w:kern w:val="3"/>
          <w:sz w:val="26"/>
          <w:szCs w:val="26"/>
        </w:rPr>
        <w:t>л</w:t>
      </w:r>
      <w:r w:rsidRPr="009426A3">
        <w:rPr>
          <w:kern w:val="3"/>
          <w:sz w:val="26"/>
          <w:szCs w:val="26"/>
        </w:rPr>
        <w:t xml:space="preserve"> "</w:t>
      </w:r>
      <w:proofErr w:type="gramStart"/>
      <w:r w:rsidRPr="009426A3">
        <w:rPr>
          <w:kern w:val="3"/>
          <w:sz w:val="26"/>
          <w:szCs w:val="26"/>
        </w:rPr>
        <w:t>Контроль за</w:t>
      </w:r>
      <w:proofErr w:type="gramEnd"/>
      <w:r w:rsidRPr="009426A3">
        <w:rPr>
          <w:kern w:val="3"/>
          <w:sz w:val="26"/>
          <w:szCs w:val="26"/>
        </w:rPr>
        <w:t xml:space="preserve">  соблюдением норм трудового законодательства". В 201</w:t>
      </w:r>
      <w:r w:rsidR="00866DD7">
        <w:rPr>
          <w:kern w:val="3"/>
          <w:sz w:val="26"/>
          <w:szCs w:val="26"/>
        </w:rPr>
        <w:t>2-2014</w:t>
      </w:r>
      <w:r w:rsidRPr="009426A3">
        <w:rPr>
          <w:kern w:val="3"/>
          <w:sz w:val="26"/>
          <w:szCs w:val="26"/>
        </w:rPr>
        <w:t xml:space="preserve"> год</w:t>
      </w:r>
      <w:r w:rsidR="00866DD7">
        <w:rPr>
          <w:kern w:val="3"/>
          <w:sz w:val="26"/>
          <w:szCs w:val="26"/>
        </w:rPr>
        <w:t>ах</w:t>
      </w:r>
      <w:r w:rsidRPr="009426A3">
        <w:rPr>
          <w:kern w:val="3"/>
          <w:sz w:val="26"/>
          <w:szCs w:val="26"/>
        </w:rPr>
        <w:t xml:space="preserve"> представители обкома совместно со специалистами Объединения организаций профсоюзов ЯО    участвовали в  </w:t>
      </w:r>
      <w:r w:rsidR="00866DD7">
        <w:rPr>
          <w:kern w:val="3"/>
          <w:sz w:val="26"/>
          <w:szCs w:val="26"/>
        </w:rPr>
        <w:t>13</w:t>
      </w:r>
      <w:r w:rsidRPr="009426A3">
        <w:rPr>
          <w:kern w:val="3"/>
          <w:sz w:val="26"/>
          <w:szCs w:val="26"/>
        </w:rPr>
        <w:t xml:space="preserve"> комплексных проверках лечебных учреждений</w:t>
      </w:r>
      <w:r w:rsidR="00866DD7">
        <w:rPr>
          <w:kern w:val="3"/>
          <w:sz w:val="26"/>
          <w:szCs w:val="26"/>
        </w:rPr>
        <w:t xml:space="preserve"> Ярославской области</w:t>
      </w:r>
      <w:r w:rsidR="00376A51">
        <w:rPr>
          <w:kern w:val="3"/>
          <w:sz w:val="26"/>
          <w:szCs w:val="26"/>
        </w:rPr>
        <w:t>. В ходе проверок выявлялись</w:t>
      </w:r>
      <w:r w:rsidR="00837B63">
        <w:rPr>
          <w:kern w:val="3"/>
          <w:sz w:val="26"/>
          <w:szCs w:val="26"/>
        </w:rPr>
        <w:t xml:space="preserve"> </w:t>
      </w:r>
      <w:r w:rsidRPr="009426A3">
        <w:rPr>
          <w:kern w:val="3"/>
          <w:sz w:val="26"/>
          <w:szCs w:val="26"/>
        </w:rPr>
        <w:t xml:space="preserve">  нарушения  норм тр</w:t>
      </w:r>
      <w:r w:rsidR="00376A51">
        <w:rPr>
          <w:kern w:val="3"/>
          <w:sz w:val="26"/>
          <w:szCs w:val="26"/>
        </w:rPr>
        <w:t>удового законодательства</w:t>
      </w:r>
      <w:r w:rsidRPr="009426A3">
        <w:rPr>
          <w:kern w:val="3"/>
          <w:sz w:val="26"/>
          <w:szCs w:val="26"/>
        </w:rPr>
        <w:t xml:space="preserve">  при расчете среднего заработка, исчисления нормы рабочего времени, своевременности выплат отпускных и заработной платы при увольнении, утверждения локальных нормативных актов</w:t>
      </w:r>
      <w:r w:rsidR="005F5F84">
        <w:rPr>
          <w:kern w:val="3"/>
          <w:sz w:val="26"/>
          <w:szCs w:val="26"/>
        </w:rPr>
        <w:t>.</w:t>
      </w:r>
      <w:r w:rsidRPr="009426A3">
        <w:rPr>
          <w:kern w:val="3"/>
          <w:sz w:val="26"/>
          <w:szCs w:val="26"/>
        </w:rPr>
        <w:t xml:space="preserve"> По результа</w:t>
      </w:r>
      <w:r w:rsidR="002526FD">
        <w:rPr>
          <w:kern w:val="3"/>
          <w:sz w:val="26"/>
          <w:szCs w:val="26"/>
        </w:rPr>
        <w:t>там провер</w:t>
      </w:r>
      <w:r w:rsidR="005F5F84">
        <w:rPr>
          <w:kern w:val="3"/>
          <w:sz w:val="26"/>
          <w:szCs w:val="26"/>
        </w:rPr>
        <w:t>о</w:t>
      </w:r>
      <w:r w:rsidR="002526FD">
        <w:rPr>
          <w:kern w:val="3"/>
          <w:sz w:val="26"/>
          <w:szCs w:val="26"/>
        </w:rPr>
        <w:t>к  руководителям выно</w:t>
      </w:r>
      <w:r w:rsidRPr="009426A3">
        <w:rPr>
          <w:kern w:val="3"/>
          <w:sz w:val="26"/>
          <w:szCs w:val="26"/>
        </w:rPr>
        <w:t>с</w:t>
      </w:r>
      <w:r w:rsidR="00376A51">
        <w:rPr>
          <w:kern w:val="3"/>
          <w:sz w:val="26"/>
          <w:szCs w:val="26"/>
        </w:rPr>
        <w:t>ились</w:t>
      </w:r>
      <w:r w:rsidRPr="009426A3">
        <w:rPr>
          <w:kern w:val="3"/>
          <w:sz w:val="26"/>
          <w:szCs w:val="26"/>
        </w:rPr>
        <w:t xml:space="preserve"> соответствующие предписания.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п.2.9</w:t>
      </w:r>
      <w:r w:rsidRPr="009426A3">
        <w:rPr>
          <w:kern w:val="3"/>
          <w:sz w:val="26"/>
          <w:szCs w:val="26"/>
        </w:rPr>
        <w:t xml:space="preserve">."Проведение семинаров по охране труда, оплате труда, трудовому и пенсионному законодательству, по вопросам социального страхования". За отчетный период проведено </w:t>
      </w:r>
      <w:proofErr w:type="gramStart"/>
      <w:r w:rsidRPr="009426A3">
        <w:rPr>
          <w:kern w:val="3"/>
          <w:sz w:val="26"/>
          <w:szCs w:val="26"/>
        </w:rPr>
        <w:t>обучение профактива</w:t>
      </w:r>
      <w:r w:rsidRPr="009426A3">
        <w:rPr>
          <w:b/>
          <w:kern w:val="3"/>
          <w:sz w:val="26"/>
          <w:szCs w:val="26"/>
        </w:rPr>
        <w:t xml:space="preserve">  </w:t>
      </w:r>
      <w:r w:rsidRPr="009426A3">
        <w:rPr>
          <w:kern w:val="3"/>
          <w:sz w:val="26"/>
          <w:szCs w:val="26"/>
        </w:rPr>
        <w:t>по темам</w:t>
      </w:r>
      <w:proofErr w:type="gramEnd"/>
      <w:r w:rsidRPr="009426A3">
        <w:rPr>
          <w:kern w:val="3"/>
          <w:sz w:val="26"/>
          <w:szCs w:val="26"/>
        </w:rPr>
        <w:t xml:space="preserve"> «Юридическая ответственность медицинских работников», «Правовое регулирование в сфере здравоохранения», «Оплата труда",  "Эффективный контракт", "Форми</w:t>
      </w:r>
      <w:r w:rsidR="00837B63">
        <w:rPr>
          <w:kern w:val="3"/>
          <w:sz w:val="26"/>
          <w:szCs w:val="26"/>
        </w:rPr>
        <w:t xml:space="preserve">рование тарифов в системе ОМС" «Роль профсоюза при проведении СОУТ». За 3 года </w:t>
      </w:r>
      <w:r w:rsidRPr="009426A3">
        <w:rPr>
          <w:kern w:val="3"/>
          <w:sz w:val="26"/>
          <w:szCs w:val="26"/>
        </w:rPr>
        <w:t xml:space="preserve"> обучено </w:t>
      </w:r>
      <w:r w:rsidR="00837B63">
        <w:rPr>
          <w:kern w:val="3"/>
          <w:sz w:val="26"/>
          <w:szCs w:val="26"/>
        </w:rPr>
        <w:t>1</w:t>
      </w:r>
      <w:r w:rsidRPr="009426A3">
        <w:rPr>
          <w:kern w:val="3"/>
          <w:sz w:val="26"/>
          <w:szCs w:val="26"/>
        </w:rPr>
        <w:t>6</w:t>
      </w:r>
      <w:r w:rsidR="00837B63">
        <w:rPr>
          <w:kern w:val="3"/>
          <w:sz w:val="26"/>
          <w:szCs w:val="26"/>
        </w:rPr>
        <w:t>09</w:t>
      </w:r>
      <w:r w:rsidRPr="009426A3">
        <w:rPr>
          <w:kern w:val="3"/>
          <w:sz w:val="26"/>
          <w:szCs w:val="26"/>
        </w:rPr>
        <w:t xml:space="preserve"> членов профсоюза.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п.2.18</w:t>
      </w:r>
      <w:r w:rsidRPr="009426A3">
        <w:rPr>
          <w:kern w:val="3"/>
          <w:sz w:val="26"/>
          <w:szCs w:val="26"/>
        </w:rPr>
        <w:t>. "Представительство и защита социально-трудовых прав и интересов работников отрасли". В 201</w:t>
      </w:r>
      <w:r w:rsidR="00837B63">
        <w:rPr>
          <w:kern w:val="3"/>
          <w:sz w:val="26"/>
          <w:szCs w:val="26"/>
        </w:rPr>
        <w:t xml:space="preserve">2-2014 г. </w:t>
      </w:r>
      <w:r w:rsidRPr="009426A3">
        <w:rPr>
          <w:kern w:val="3"/>
          <w:sz w:val="26"/>
          <w:szCs w:val="26"/>
        </w:rPr>
        <w:t xml:space="preserve"> г. Обком обеспечил  в судебных заседаниях   представител</w:t>
      </w:r>
      <w:r w:rsidR="00837B63">
        <w:rPr>
          <w:kern w:val="3"/>
          <w:sz w:val="26"/>
          <w:szCs w:val="26"/>
        </w:rPr>
        <w:t>ьство и защиту 139</w:t>
      </w:r>
      <w:r w:rsidR="00376A51">
        <w:rPr>
          <w:kern w:val="3"/>
          <w:sz w:val="26"/>
          <w:szCs w:val="26"/>
        </w:rPr>
        <w:t xml:space="preserve"> членам профсоюза. В результате</w:t>
      </w:r>
      <w:r w:rsidRPr="009426A3">
        <w:rPr>
          <w:kern w:val="3"/>
          <w:sz w:val="26"/>
          <w:szCs w:val="26"/>
        </w:rPr>
        <w:t xml:space="preserve"> по досрочному назначению</w:t>
      </w:r>
      <w:r w:rsidR="00837B63">
        <w:rPr>
          <w:kern w:val="3"/>
          <w:sz w:val="26"/>
          <w:szCs w:val="26"/>
        </w:rPr>
        <w:t xml:space="preserve"> трудовой пенсии удовлетворено 12</w:t>
      </w:r>
      <w:r w:rsidRPr="009426A3">
        <w:rPr>
          <w:kern w:val="3"/>
          <w:sz w:val="26"/>
          <w:szCs w:val="26"/>
        </w:rPr>
        <w:t xml:space="preserve">0 исков, по  снятию </w:t>
      </w:r>
      <w:r w:rsidR="00376A51">
        <w:rPr>
          <w:kern w:val="3"/>
          <w:sz w:val="26"/>
          <w:szCs w:val="26"/>
        </w:rPr>
        <w:lastRenderedPageBreak/>
        <w:t>дисциплинарного взыскания -</w:t>
      </w:r>
      <w:r w:rsidRPr="009426A3">
        <w:rPr>
          <w:kern w:val="3"/>
          <w:sz w:val="26"/>
          <w:szCs w:val="26"/>
        </w:rPr>
        <w:t xml:space="preserve"> </w:t>
      </w:r>
      <w:r w:rsidR="00837B63">
        <w:rPr>
          <w:kern w:val="3"/>
          <w:sz w:val="26"/>
          <w:szCs w:val="26"/>
        </w:rPr>
        <w:t>8</w:t>
      </w:r>
      <w:r w:rsidRPr="009426A3">
        <w:rPr>
          <w:kern w:val="3"/>
          <w:sz w:val="26"/>
          <w:szCs w:val="26"/>
        </w:rPr>
        <w:t xml:space="preserve"> иск</w:t>
      </w:r>
      <w:r w:rsidR="00837B63">
        <w:rPr>
          <w:kern w:val="3"/>
          <w:sz w:val="26"/>
          <w:szCs w:val="26"/>
        </w:rPr>
        <w:t>ов</w:t>
      </w:r>
      <w:r w:rsidRPr="009426A3">
        <w:rPr>
          <w:kern w:val="3"/>
          <w:sz w:val="26"/>
          <w:szCs w:val="26"/>
        </w:rPr>
        <w:t>, по назначению единовременной выплаты</w:t>
      </w:r>
      <w:r w:rsidRPr="003F0916">
        <w:rPr>
          <w:kern w:val="3"/>
          <w:sz w:val="26"/>
          <w:szCs w:val="26"/>
        </w:rPr>
        <w:t xml:space="preserve"> </w:t>
      </w:r>
      <w:r w:rsidRPr="009426A3">
        <w:rPr>
          <w:kern w:val="3"/>
          <w:sz w:val="26"/>
          <w:szCs w:val="26"/>
          <w:u w:val="single"/>
        </w:rPr>
        <w:t>в размере один миллион рублей</w:t>
      </w:r>
      <w:r w:rsidR="00376A51">
        <w:rPr>
          <w:kern w:val="3"/>
          <w:sz w:val="26"/>
          <w:szCs w:val="26"/>
        </w:rPr>
        <w:t xml:space="preserve"> -</w:t>
      </w:r>
      <w:r w:rsidRPr="009426A3">
        <w:rPr>
          <w:kern w:val="3"/>
          <w:sz w:val="26"/>
          <w:szCs w:val="26"/>
        </w:rPr>
        <w:t xml:space="preserve"> 2 иска.</w:t>
      </w:r>
    </w:p>
    <w:p w:rsidR="00837B6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п.2.19</w:t>
      </w:r>
      <w:r w:rsidRPr="009426A3">
        <w:rPr>
          <w:kern w:val="3"/>
          <w:sz w:val="26"/>
          <w:szCs w:val="26"/>
        </w:rPr>
        <w:t>. "Оказание консультативной и практической помощи". По вопросам применения норм трудового</w:t>
      </w:r>
      <w:r w:rsidR="00837B63">
        <w:rPr>
          <w:kern w:val="3"/>
          <w:sz w:val="26"/>
          <w:szCs w:val="26"/>
        </w:rPr>
        <w:t xml:space="preserve"> и иного </w:t>
      </w:r>
      <w:r w:rsidRPr="009426A3">
        <w:rPr>
          <w:kern w:val="3"/>
          <w:sz w:val="26"/>
          <w:szCs w:val="26"/>
        </w:rPr>
        <w:t xml:space="preserve"> законодательства были даны</w:t>
      </w:r>
      <w:r w:rsidR="00837B63">
        <w:rPr>
          <w:kern w:val="3"/>
          <w:sz w:val="26"/>
          <w:szCs w:val="26"/>
        </w:rPr>
        <w:t xml:space="preserve"> 818 письменных</w:t>
      </w:r>
      <w:r w:rsidRPr="009426A3">
        <w:rPr>
          <w:kern w:val="3"/>
          <w:sz w:val="26"/>
          <w:szCs w:val="26"/>
        </w:rPr>
        <w:t xml:space="preserve"> </w:t>
      </w:r>
      <w:r w:rsidR="00376A51">
        <w:rPr>
          <w:kern w:val="3"/>
          <w:sz w:val="26"/>
          <w:szCs w:val="26"/>
        </w:rPr>
        <w:t>и устных разъяснений первичным организациям и членам профсоюза.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п.2.20.</w:t>
      </w:r>
      <w:r w:rsidRPr="009426A3">
        <w:rPr>
          <w:kern w:val="3"/>
          <w:sz w:val="26"/>
          <w:szCs w:val="26"/>
        </w:rPr>
        <w:t xml:space="preserve"> "Обращения в органы законодательной и исполнительной власти по вопросам защиты экономических, социально-трудовых, профессиональных прав и интересов работников отрасли". За отчетный период в адрес Правительства ЯО, депутатов Ярославской Областной думы были направлены следующие обращения: о  выделении дополнительного финансирования для  стимулирования среднего и  младшего медицинского персонала; о включении в систему оплаты труда нормы об индексации заработной плат</w:t>
      </w:r>
      <w:r w:rsidR="00837B63">
        <w:rPr>
          <w:kern w:val="3"/>
          <w:sz w:val="26"/>
          <w:szCs w:val="26"/>
        </w:rPr>
        <w:t>ы; о повышении базовых окладов</w:t>
      </w:r>
      <w:proofErr w:type="gramStart"/>
      <w:r w:rsidR="00837B63">
        <w:rPr>
          <w:kern w:val="3"/>
          <w:sz w:val="26"/>
          <w:szCs w:val="26"/>
        </w:rPr>
        <w:t xml:space="preserve"> </w:t>
      </w:r>
      <w:r w:rsidRPr="009426A3">
        <w:rPr>
          <w:kern w:val="3"/>
          <w:sz w:val="26"/>
          <w:szCs w:val="26"/>
        </w:rPr>
        <w:t>;</w:t>
      </w:r>
      <w:proofErr w:type="gramEnd"/>
      <w:r w:rsidRPr="009426A3">
        <w:rPr>
          <w:kern w:val="3"/>
          <w:sz w:val="26"/>
          <w:szCs w:val="26"/>
        </w:rPr>
        <w:t xml:space="preserve"> о пересмотре социальных норм по оплате услуг ЖКХ для медработников работающих на селе.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п.п.23,24</w:t>
      </w:r>
      <w:r w:rsidRPr="009426A3">
        <w:rPr>
          <w:kern w:val="3"/>
          <w:sz w:val="26"/>
          <w:szCs w:val="26"/>
        </w:rPr>
        <w:t>.  "Участие в работе комиссий". За отчетный период представители обкома  профсоюза принимали активное участие в работе аттестационной комиссии департамента  на получение медицинскими работниками  квалификационных категорий; в комиссии  ТФОМС по регулированию тарифов на медицинские услуги.</w:t>
      </w:r>
    </w:p>
    <w:p w:rsidR="009426A3" w:rsidRPr="009426A3" w:rsidRDefault="00A44497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 xml:space="preserve">         </w:t>
      </w:r>
      <w:r w:rsidR="009426A3" w:rsidRPr="009426A3">
        <w:rPr>
          <w:b/>
          <w:kern w:val="3"/>
          <w:sz w:val="26"/>
          <w:szCs w:val="26"/>
        </w:rPr>
        <w:t xml:space="preserve">Третий раздел </w:t>
      </w:r>
      <w:r w:rsidR="009426A3" w:rsidRPr="009426A3">
        <w:rPr>
          <w:kern w:val="3"/>
          <w:sz w:val="26"/>
          <w:szCs w:val="26"/>
        </w:rPr>
        <w:t>посвящен " Социальному партнерству"</w:t>
      </w:r>
    </w:p>
    <w:p w:rsidR="00837B6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9426A3">
        <w:rPr>
          <w:kern w:val="3"/>
          <w:sz w:val="26"/>
          <w:szCs w:val="26"/>
        </w:rPr>
        <w:t>В целях развития социального партнерства Департамент здравоохра</w:t>
      </w:r>
      <w:r w:rsidR="00376A51">
        <w:rPr>
          <w:kern w:val="3"/>
          <w:sz w:val="26"/>
          <w:szCs w:val="26"/>
        </w:rPr>
        <w:t>нения и обком профсоюза проводили</w:t>
      </w:r>
      <w:r w:rsidRPr="009426A3">
        <w:rPr>
          <w:kern w:val="3"/>
          <w:sz w:val="26"/>
          <w:szCs w:val="26"/>
        </w:rPr>
        <w:t xml:space="preserve"> взаимные  консультации, переговоры по вопросам регулирования трудовых отношений. Председатель областной организации профсоюза включен</w:t>
      </w:r>
      <w:r w:rsidR="00376A51">
        <w:rPr>
          <w:kern w:val="3"/>
          <w:sz w:val="26"/>
          <w:szCs w:val="26"/>
        </w:rPr>
        <w:t>а</w:t>
      </w:r>
      <w:r w:rsidRPr="009426A3">
        <w:rPr>
          <w:kern w:val="3"/>
          <w:sz w:val="26"/>
          <w:szCs w:val="26"/>
        </w:rPr>
        <w:t xml:space="preserve"> в состав и участвует в работе Малого совета,  Коллегии Департамента здравоохранения, рабочей группы по регулированию тарифов на м</w:t>
      </w:r>
      <w:r w:rsidR="00376A51">
        <w:rPr>
          <w:kern w:val="3"/>
          <w:sz w:val="26"/>
          <w:szCs w:val="26"/>
        </w:rPr>
        <w:t>едицинские услуги. Это позволило</w:t>
      </w:r>
      <w:r w:rsidRPr="009426A3">
        <w:rPr>
          <w:kern w:val="3"/>
          <w:sz w:val="26"/>
          <w:szCs w:val="26"/>
        </w:rPr>
        <w:t xml:space="preserve"> получать своевременную информацию о планируемых изменениях в сфере регионального здравоохранения и при необходимости своевременно вносить свои предложения и замечания. Для урегулирования разногласий</w:t>
      </w:r>
      <w:proofErr w:type="gramStart"/>
      <w:r w:rsidRPr="009426A3">
        <w:rPr>
          <w:kern w:val="3"/>
          <w:sz w:val="26"/>
          <w:szCs w:val="26"/>
        </w:rPr>
        <w:t>.</w:t>
      </w:r>
      <w:proofErr w:type="gramEnd"/>
      <w:r w:rsidRPr="009426A3">
        <w:rPr>
          <w:kern w:val="3"/>
          <w:sz w:val="26"/>
          <w:szCs w:val="26"/>
        </w:rPr>
        <w:t xml:space="preserve"> </w:t>
      </w:r>
      <w:proofErr w:type="gramStart"/>
      <w:r w:rsidRPr="009426A3">
        <w:rPr>
          <w:kern w:val="3"/>
          <w:sz w:val="26"/>
          <w:szCs w:val="26"/>
        </w:rPr>
        <w:t>о</w:t>
      </w:r>
      <w:proofErr w:type="gramEnd"/>
      <w:r w:rsidRPr="009426A3">
        <w:rPr>
          <w:kern w:val="3"/>
          <w:sz w:val="26"/>
          <w:szCs w:val="26"/>
        </w:rPr>
        <w:t>бком совместно с департаментом здравоохранения  проводили встречи с профак</w:t>
      </w:r>
      <w:r w:rsidR="00837B63">
        <w:rPr>
          <w:kern w:val="3"/>
          <w:sz w:val="26"/>
          <w:szCs w:val="26"/>
        </w:rPr>
        <w:t>тивом по вопросам оплаты труда</w:t>
      </w:r>
      <w:r w:rsidRPr="009426A3">
        <w:rPr>
          <w:kern w:val="3"/>
          <w:sz w:val="26"/>
          <w:szCs w:val="26"/>
        </w:rPr>
        <w:t xml:space="preserve">. Сегодня </w:t>
      </w:r>
      <w:proofErr w:type="gramStart"/>
      <w:r w:rsidRPr="009426A3">
        <w:rPr>
          <w:kern w:val="3"/>
          <w:sz w:val="26"/>
          <w:szCs w:val="26"/>
        </w:rPr>
        <w:t>заключены</w:t>
      </w:r>
      <w:proofErr w:type="gramEnd"/>
      <w:r w:rsidRPr="009426A3">
        <w:rPr>
          <w:kern w:val="3"/>
          <w:sz w:val="26"/>
          <w:szCs w:val="26"/>
        </w:rPr>
        <w:t xml:space="preserve"> и действуют  </w:t>
      </w:r>
      <w:r w:rsidR="00F9183C">
        <w:rPr>
          <w:kern w:val="3"/>
          <w:sz w:val="26"/>
          <w:szCs w:val="26"/>
        </w:rPr>
        <w:t xml:space="preserve">61 </w:t>
      </w:r>
      <w:r w:rsidRPr="009426A3">
        <w:rPr>
          <w:kern w:val="3"/>
          <w:sz w:val="26"/>
          <w:szCs w:val="26"/>
        </w:rPr>
        <w:t>коллективны</w:t>
      </w:r>
      <w:r w:rsidR="00F9183C">
        <w:rPr>
          <w:kern w:val="3"/>
          <w:sz w:val="26"/>
          <w:szCs w:val="26"/>
        </w:rPr>
        <w:t>й</w:t>
      </w:r>
      <w:r w:rsidRPr="009426A3">
        <w:rPr>
          <w:kern w:val="3"/>
          <w:sz w:val="26"/>
          <w:szCs w:val="26"/>
        </w:rPr>
        <w:t xml:space="preserve"> договор</w:t>
      </w:r>
      <w:r w:rsidR="00F9183C">
        <w:rPr>
          <w:kern w:val="3"/>
          <w:sz w:val="26"/>
          <w:szCs w:val="26"/>
        </w:rPr>
        <w:t xml:space="preserve"> (77%)</w:t>
      </w:r>
      <w:r w:rsidRPr="009426A3">
        <w:rPr>
          <w:kern w:val="3"/>
          <w:sz w:val="26"/>
          <w:szCs w:val="26"/>
        </w:rPr>
        <w:t xml:space="preserve">. </w:t>
      </w:r>
    </w:p>
    <w:p w:rsidR="009426A3" w:rsidRPr="009426A3" w:rsidRDefault="00A44497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 xml:space="preserve">        </w:t>
      </w:r>
      <w:r w:rsidR="009426A3" w:rsidRPr="009426A3">
        <w:rPr>
          <w:b/>
          <w:kern w:val="3"/>
          <w:sz w:val="26"/>
          <w:szCs w:val="26"/>
        </w:rPr>
        <w:t xml:space="preserve">Четвертый раздел </w:t>
      </w:r>
      <w:r w:rsidR="009426A3" w:rsidRPr="009426A3">
        <w:rPr>
          <w:kern w:val="3"/>
          <w:sz w:val="26"/>
          <w:szCs w:val="26"/>
        </w:rPr>
        <w:t>посвящен</w:t>
      </w:r>
      <w:r w:rsidR="009426A3" w:rsidRPr="009426A3">
        <w:rPr>
          <w:b/>
          <w:kern w:val="3"/>
          <w:sz w:val="26"/>
          <w:szCs w:val="26"/>
        </w:rPr>
        <w:t xml:space="preserve">  </w:t>
      </w:r>
      <w:r w:rsidR="009426A3" w:rsidRPr="009426A3">
        <w:rPr>
          <w:kern w:val="3"/>
          <w:sz w:val="26"/>
          <w:szCs w:val="26"/>
        </w:rPr>
        <w:t>"Трудовым отношениям и Оплате труда"</w:t>
      </w:r>
    </w:p>
    <w:p w:rsidR="009426A3" w:rsidRPr="003F0916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A44497">
        <w:rPr>
          <w:b/>
          <w:kern w:val="3"/>
          <w:sz w:val="26"/>
          <w:szCs w:val="26"/>
        </w:rPr>
        <w:t>п.4.2., 4.3</w:t>
      </w:r>
      <w:r w:rsidRPr="003F0916">
        <w:rPr>
          <w:kern w:val="3"/>
          <w:sz w:val="26"/>
          <w:szCs w:val="26"/>
        </w:rPr>
        <w:t>. Соглашением устано</w:t>
      </w:r>
      <w:r w:rsidRPr="009426A3">
        <w:rPr>
          <w:kern w:val="3"/>
          <w:sz w:val="26"/>
          <w:szCs w:val="26"/>
        </w:rPr>
        <w:t>влено: Вынесение дисциплинарного взыскания руководителям</w:t>
      </w:r>
      <w:r w:rsidR="002832FD">
        <w:rPr>
          <w:kern w:val="3"/>
          <w:sz w:val="26"/>
          <w:szCs w:val="26"/>
        </w:rPr>
        <w:t xml:space="preserve"> и </w:t>
      </w:r>
      <w:r w:rsidRPr="009426A3">
        <w:rPr>
          <w:kern w:val="3"/>
          <w:sz w:val="26"/>
          <w:szCs w:val="26"/>
        </w:rPr>
        <w:t xml:space="preserve"> работникам </w:t>
      </w:r>
      <w:r w:rsidR="002832FD">
        <w:rPr>
          <w:kern w:val="3"/>
          <w:sz w:val="26"/>
          <w:szCs w:val="26"/>
        </w:rPr>
        <w:t>учреждений здравоохранения,</w:t>
      </w:r>
      <w:r w:rsidRPr="009426A3">
        <w:rPr>
          <w:kern w:val="3"/>
          <w:sz w:val="26"/>
          <w:szCs w:val="26"/>
        </w:rPr>
        <w:t xml:space="preserve"> избранным в состав  руководящего  органа регионального отраслевого профсоюза, производится с учетом мотивированного мнения Обкома профсоюза. В 2013</w:t>
      </w:r>
      <w:r w:rsidR="00837B63">
        <w:rPr>
          <w:kern w:val="3"/>
          <w:sz w:val="26"/>
          <w:szCs w:val="26"/>
        </w:rPr>
        <w:t xml:space="preserve"> и 2014  г. Обком  направ</w:t>
      </w:r>
      <w:r w:rsidRPr="009426A3">
        <w:rPr>
          <w:kern w:val="3"/>
          <w:sz w:val="26"/>
          <w:szCs w:val="26"/>
        </w:rPr>
        <w:t>л</w:t>
      </w:r>
      <w:r w:rsidR="00213208">
        <w:rPr>
          <w:kern w:val="3"/>
          <w:sz w:val="26"/>
          <w:szCs w:val="26"/>
        </w:rPr>
        <w:t>ял</w:t>
      </w:r>
      <w:r w:rsidRPr="009426A3">
        <w:rPr>
          <w:kern w:val="3"/>
          <w:sz w:val="26"/>
          <w:szCs w:val="26"/>
        </w:rPr>
        <w:t xml:space="preserve"> мотивированн</w:t>
      </w:r>
      <w:r w:rsidR="00213208">
        <w:rPr>
          <w:kern w:val="3"/>
          <w:sz w:val="26"/>
          <w:szCs w:val="26"/>
        </w:rPr>
        <w:t>ые</w:t>
      </w:r>
      <w:r w:rsidRPr="009426A3">
        <w:rPr>
          <w:kern w:val="3"/>
          <w:sz w:val="26"/>
          <w:szCs w:val="26"/>
        </w:rPr>
        <w:t xml:space="preserve"> мнени</w:t>
      </w:r>
      <w:r w:rsidR="00213208">
        <w:rPr>
          <w:kern w:val="3"/>
          <w:sz w:val="26"/>
          <w:szCs w:val="26"/>
        </w:rPr>
        <w:t>я по вопрос</w:t>
      </w:r>
      <w:r w:rsidR="00376A51">
        <w:rPr>
          <w:kern w:val="3"/>
          <w:sz w:val="26"/>
          <w:szCs w:val="26"/>
        </w:rPr>
        <w:t>ам</w:t>
      </w:r>
      <w:r w:rsidR="00213208">
        <w:rPr>
          <w:kern w:val="3"/>
          <w:sz w:val="26"/>
          <w:szCs w:val="26"/>
        </w:rPr>
        <w:t xml:space="preserve"> применения  дисциплинарного взыскания к руководителям учреждений. Также </w:t>
      </w:r>
      <w:r w:rsidRPr="009426A3">
        <w:rPr>
          <w:kern w:val="3"/>
          <w:sz w:val="26"/>
          <w:szCs w:val="26"/>
        </w:rPr>
        <w:t xml:space="preserve"> в судебном порядке был</w:t>
      </w:r>
      <w:r w:rsidR="00F9183C">
        <w:rPr>
          <w:kern w:val="3"/>
          <w:sz w:val="26"/>
          <w:szCs w:val="26"/>
        </w:rPr>
        <w:t>и</w:t>
      </w:r>
      <w:r w:rsidRPr="009426A3">
        <w:rPr>
          <w:kern w:val="3"/>
          <w:sz w:val="26"/>
          <w:szCs w:val="26"/>
        </w:rPr>
        <w:t xml:space="preserve"> снят</w:t>
      </w:r>
      <w:r w:rsidR="00F9183C">
        <w:rPr>
          <w:kern w:val="3"/>
          <w:sz w:val="26"/>
          <w:szCs w:val="26"/>
        </w:rPr>
        <w:t>ы</w:t>
      </w:r>
      <w:r w:rsidRPr="009426A3">
        <w:rPr>
          <w:kern w:val="3"/>
          <w:sz w:val="26"/>
          <w:szCs w:val="26"/>
        </w:rPr>
        <w:t xml:space="preserve"> дисциплинарн</w:t>
      </w:r>
      <w:r w:rsidR="00F9183C">
        <w:rPr>
          <w:kern w:val="3"/>
          <w:sz w:val="26"/>
          <w:szCs w:val="26"/>
        </w:rPr>
        <w:t>ые</w:t>
      </w:r>
      <w:r w:rsidRPr="009426A3">
        <w:rPr>
          <w:kern w:val="3"/>
          <w:sz w:val="26"/>
          <w:szCs w:val="26"/>
        </w:rPr>
        <w:t xml:space="preserve"> взыскани</w:t>
      </w:r>
      <w:r w:rsidR="00F9183C">
        <w:rPr>
          <w:kern w:val="3"/>
          <w:sz w:val="26"/>
          <w:szCs w:val="26"/>
        </w:rPr>
        <w:t>я</w:t>
      </w:r>
      <w:r w:rsidRPr="009426A3">
        <w:rPr>
          <w:kern w:val="3"/>
          <w:sz w:val="26"/>
          <w:szCs w:val="26"/>
        </w:rPr>
        <w:t xml:space="preserve"> </w:t>
      </w:r>
      <w:r w:rsidR="00213208">
        <w:rPr>
          <w:kern w:val="3"/>
          <w:sz w:val="26"/>
          <w:szCs w:val="26"/>
        </w:rPr>
        <w:t xml:space="preserve">2 </w:t>
      </w:r>
      <w:r w:rsidRPr="009426A3">
        <w:rPr>
          <w:kern w:val="3"/>
          <w:sz w:val="26"/>
          <w:szCs w:val="26"/>
        </w:rPr>
        <w:t>работник</w:t>
      </w:r>
      <w:r w:rsidR="00213208">
        <w:rPr>
          <w:kern w:val="3"/>
          <w:sz w:val="26"/>
          <w:szCs w:val="26"/>
        </w:rPr>
        <w:t>ам (</w:t>
      </w:r>
      <w:proofErr w:type="spellStart"/>
      <w:r w:rsidRPr="009426A3">
        <w:rPr>
          <w:kern w:val="3"/>
          <w:sz w:val="26"/>
          <w:szCs w:val="26"/>
        </w:rPr>
        <w:t>Тутаевской</w:t>
      </w:r>
      <w:proofErr w:type="spellEnd"/>
      <w:r w:rsidRPr="009426A3">
        <w:rPr>
          <w:kern w:val="3"/>
          <w:sz w:val="26"/>
          <w:szCs w:val="26"/>
        </w:rPr>
        <w:t xml:space="preserve"> ЦРБ</w:t>
      </w:r>
      <w:r w:rsidR="00213208">
        <w:rPr>
          <w:kern w:val="3"/>
          <w:sz w:val="26"/>
          <w:szCs w:val="26"/>
        </w:rPr>
        <w:t>, ОКТБ)</w:t>
      </w:r>
      <w:r w:rsidRPr="009426A3">
        <w:rPr>
          <w:kern w:val="3"/>
          <w:sz w:val="26"/>
          <w:szCs w:val="26"/>
        </w:rPr>
        <w:t>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b/>
          <w:kern w:val="3"/>
          <w:sz w:val="26"/>
          <w:szCs w:val="26"/>
        </w:rPr>
        <w:t>Оплата труда</w:t>
      </w:r>
      <w:r w:rsidRPr="009426A3">
        <w:rPr>
          <w:kern w:val="3"/>
          <w:sz w:val="26"/>
          <w:szCs w:val="26"/>
        </w:rPr>
        <w:t>:</w:t>
      </w:r>
    </w:p>
    <w:p w:rsidR="009426A3" w:rsidRDefault="009426A3" w:rsidP="00213208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 w:rsidRPr="009426A3">
        <w:rPr>
          <w:kern w:val="3"/>
          <w:sz w:val="26"/>
          <w:szCs w:val="26"/>
        </w:rPr>
        <w:t xml:space="preserve">Повышение заработной платы </w:t>
      </w:r>
      <w:r w:rsidR="00213208">
        <w:rPr>
          <w:kern w:val="3"/>
          <w:sz w:val="26"/>
          <w:szCs w:val="26"/>
        </w:rPr>
        <w:t>имело место в 2012,</w:t>
      </w:r>
      <w:r w:rsidRPr="009426A3">
        <w:rPr>
          <w:kern w:val="3"/>
          <w:sz w:val="26"/>
          <w:szCs w:val="26"/>
        </w:rPr>
        <w:t xml:space="preserve">  2013</w:t>
      </w:r>
      <w:r w:rsidR="00213208">
        <w:rPr>
          <w:kern w:val="3"/>
          <w:sz w:val="26"/>
          <w:szCs w:val="26"/>
        </w:rPr>
        <w:t>, 2014 годах (слайд).</w:t>
      </w:r>
      <w:r w:rsidRPr="009426A3">
        <w:rPr>
          <w:kern w:val="3"/>
          <w:sz w:val="26"/>
          <w:szCs w:val="26"/>
        </w:rPr>
        <w:t xml:space="preserve"> </w:t>
      </w:r>
    </w:p>
    <w:p w:rsidR="00213208" w:rsidRPr="00213208" w:rsidRDefault="00213208" w:rsidP="00213208">
      <w:pPr>
        <w:jc w:val="both"/>
        <w:rPr>
          <w:sz w:val="26"/>
          <w:szCs w:val="26"/>
        </w:rPr>
      </w:pPr>
      <w:r w:rsidRPr="00213208">
        <w:rPr>
          <w:sz w:val="26"/>
          <w:szCs w:val="26"/>
        </w:rPr>
        <w:t xml:space="preserve">с 01.07.2012 г. повышены базовые оклады  медицинским работникам  ССМП, </w:t>
      </w:r>
    </w:p>
    <w:p w:rsidR="00213208" w:rsidRPr="00213208" w:rsidRDefault="00213208" w:rsidP="00213208">
      <w:pPr>
        <w:jc w:val="both"/>
        <w:rPr>
          <w:sz w:val="26"/>
          <w:szCs w:val="26"/>
        </w:rPr>
      </w:pPr>
      <w:r w:rsidRPr="00213208">
        <w:rPr>
          <w:sz w:val="26"/>
          <w:szCs w:val="26"/>
        </w:rPr>
        <w:t xml:space="preserve">с 01.01.13 г. повышены базовые оклады на 20 % , в том числе за счет  10 % </w:t>
      </w:r>
      <w:proofErr w:type="spellStart"/>
      <w:r w:rsidRPr="00213208">
        <w:rPr>
          <w:sz w:val="26"/>
          <w:szCs w:val="26"/>
        </w:rPr>
        <w:t>стажевых</w:t>
      </w:r>
      <w:proofErr w:type="spellEnd"/>
      <w:r w:rsidRPr="00213208">
        <w:rPr>
          <w:sz w:val="26"/>
          <w:szCs w:val="26"/>
        </w:rPr>
        <w:t>,</w:t>
      </w:r>
    </w:p>
    <w:p w:rsidR="00213208" w:rsidRPr="00213208" w:rsidRDefault="00213208" w:rsidP="00213208">
      <w:pPr>
        <w:jc w:val="both"/>
        <w:rPr>
          <w:sz w:val="26"/>
          <w:szCs w:val="26"/>
        </w:rPr>
      </w:pPr>
      <w:r w:rsidRPr="00213208">
        <w:rPr>
          <w:sz w:val="26"/>
          <w:szCs w:val="26"/>
        </w:rPr>
        <w:t>с 01.09.13 г. повышены базовые оклады  работникам домов ребенка</w:t>
      </w:r>
      <w:proofErr w:type="gramStart"/>
      <w:r w:rsidRPr="00213208">
        <w:rPr>
          <w:sz w:val="26"/>
          <w:szCs w:val="26"/>
        </w:rPr>
        <w:t xml:space="preserve"> ,</w:t>
      </w:r>
      <w:proofErr w:type="gramEnd"/>
    </w:p>
    <w:p w:rsidR="00213208" w:rsidRPr="00213208" w:rsidRDefault="00213208" w:rsidP="00213208">
      <w:pPr>
        <w:jc w:val="both"/>
        <w:rPr>
          <w:sz w:val="26"/>
          <w:szCs w:val="26"/>
        </w:rPr>
      </w:pPr>
      <w:r w:rsidRPr="00213208">
        <w:rPr>
          <w:sz w:val="26"/>
          <w:szCs w:val="26"/>
        </w:rPr>
        <w:t xml:space="preserve">с 01.01.14 г.  установлена стимулирующая выплата врачам реаниматологам 5 тысяч рублей, </w:t>
      </w:r>
    </w:p>
    <w:p w:rsidR="00213208" w:rsidRPr="00213208" w:rsidRDefault="00213208" w:rsidP="00213208">
      <w:pPr>
        <w:jc w:val="both"/>
        <w:rPr>
          <w:sz w:val="26"/>
          <w:szCs w:val="26"/>
        </w:rPr>
      </w:pPr>
      <w:r w:rsidRPr="00213208">
        <w:rPr>
          <w:sz w:val="26"/>
          <w:szCs w:val="26"/>
        </w:rPr>
        <w:t>с 01.03.14 г. повышены базовые оклады на 20 % медицинским работникам и установлена  доплата санитаркам 2 тыс. рублей.</w:t>
      </w:r>
    </w:p>
    <w:p w:rsidR="009426A3" w:rsidRPr="009426A3" w:rsidRDefault="00A44497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lastRenderedPageBreak/>
        <w:t xml:space="preserve">        </w:t>
      </w:r>
      <w:r w:rsidR="009426A3" w:rsidRPr="009426A3">
        <w:rPr>
          <w:b/>
          <w:kern w:val="3"/>
          <w:sz w:val="26"/>
          <w:szCs w:val="26"/>
        </w:rPr>
        <w:t>Шестой раздел "Охрана труда"</w:t>
      </w:r>
      <w:r w:rsidR="009426A3" w:rsidRPr="003F0916">
        <w:rPr>
          <w:b/>
          <w:kern w:val="3"/>
          <w:sz w:val="26"/>
          <w:szCs w:val="26"/>
        </w:rPr>
        <w:t xml:space="preserve"> </w:t>
      </w:r>
      <w:r w:rsidR="009426A3" w:rsidRPr="009426A3">
        <w:rPr>
          <w:kern w:val="3"/>
          <w:sz w:val="26"/>
          <w:szCs w:val="26"/>
        </w:rPr>
        <w:t>Ежегодно вопросы состояния охраны труда в лече</w:t>
      </w:r>
      <w:r w:rsidR="00376A51">
        <w:rPr>
          <w:kern w:val="3"/>
          <w:sz w:val="26"/>
          <w:szCs w:val="26"/>
        </w:rPr>
        <w:t>бных учреждениях рассматривались</w:t>
      </w:r>
      <w:r w:rsidR="009426A3" w:rsidRPr="009426A3">
        <w:rPr>
          <w:kern w:val="3"/>
          <w:sz w:val="26"/>
          <w:szCs w:val="26"/>
        </w:rPr>
        <w:t xml:space="preserve"> на заседаниях Президиума обком</w:t>
      </w:r>
      <w:r w:rsidR="00213208">
        <w:rPr>
          <w:kern w:val="3"/>
          <w:sz w:val="26"/>
          <w:szCs w:val="26"/>
        </w:rPr>
        <w:t>а профсоюза. В отчетный период</w:t>
      </w:r>
      <w:r w:rsidR="009426A3" w:rsidRPr="009426A3">
        <w:rPr>
          <w:kern w:val="3"/>
          <w:sz w:val="26"/>
          <w:szCs w:val="26"/>
        </w:rPr>
        <w:t xml:space="preserve"> осуществлялись проверки выполнения мероприятий, предусмотренных коллективными договорами и соглашениями по охране труда. На базе УМЦ Объединения организаций</w:t>
      </w:r>
      <w:r w:rsidR="00376A51">
        <w:rPr>
          <w:kern w:val="3"/>
          <w:sz w:val="26"/>
          <w:szCs w:val="26"/>
        </w:rPr>
        <w:t xml:space="preserve"> профсоюзов регулярно проводилось</w:t>
      </w:r>
      <w:r w:rsidR="009426A3" w:rsidRPr="009426A3">
        <w:rPr>
          <w:kern w:val="3"/>
          <w:sz w:val="26"/>
          <w:szCs w:val="26"/>
        </w:rPr>
        <w:t xml:space="preserve"> обучени</w:t>
      </w:r>
      <w:r w:rsidR="00376A51">
        <w:rPr>
          <w:kern w:val="3"/>
          <w:sz w:val="26"/>
          <w:szCs w:val="26"/>
        </w:rPr>
        <w:t>е</w:t>
      </w:r>
      <w:r w:rsidR="009426A3" w:rsidRPr="009426A3">
        <w:rPr>
          <w:kern w:val="3"/>
          <w:sz w:val="26"/>
          <w:szCs w:val="26"/>
        </w:rPr>
        <w:t xml:space="preserve"> руководителей учреждений, инженеров по охране труда, уполномоченных представителей профсоюзных органов по охране труда по вопросам охраны труда и трудового законодательства. В апреле</w:t>
      </w:r>
      <w:r w:rsidR="00213208">
        <w:rPr>
          <w:kern w:val="3"/>
          <w:sz w:val="26"/>
          <w:szCs w:val="26"/>
        </w:rPr>
        <w:t xml:space="preserve"> и октябре </w:t>
      </w:r>
      <w:r w:rsidR="009426A3" w:rsidRPr="009426A3">
        <w:rPr>
          <w:kern w:val="3"/>
          <w:sz w:val="26"/>
          <w:szCs w:val="26"/>
        </w:rPr>
        <w:t xml:space="preserve"> 2014 г. Обком совместно с Департаментом провел семинар-совещание по теме " Специальная оценка условий труда".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ind w:firstLine="613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kern w:val="3"/>
          <w:sz w:val="26"/>
          <w:szCs w:val="26"/>
        </w:rPr>
        <w:t>Расследование несчастных случаев в организ</w:t>
      </w:r>
      <w:r w:rsidR="00376A51">
        <w:rPr>
          <w:kern w:val="3"/>
          <w:sz w:val="26"/>
          <w:szCs w:val="26"/>
        </w:rPr>
        <w:t>ациях здравоохранения проводились</w:t>
      </w:r>
      <w:r w:rsidRPr="009426A3">
        <w:rPr>
          <w:kern w:val="3"/>
          <w:sz w:val="26"/>
          <w:szCs w:val="26"/>
        </w:rPr>
        <w:t xml:space="preserve"> представителями обкома профсоюза совместно с инспектором труда Объединения организаций профсоюзов ЯО. За истекший год  были зарегистрированы тяжелые несчастные случаи в областной клинической психиатрической больнице, Областной детской клинической больнице, Об</w:t>
      </w:r>
      <w:r w:rsidR="00213208">
        <w:rPr>
          <w:kern w:val="3"/>
          <w:sz w:val="26"/>
          <w:szCs w:val="26"/>
        </w:rPr>
        <w:t>ластной онкологической больнице, КБ № 10.</w:t>
      </w:r>
    </w:p>
    <w:p w:rsidR="009426A3" w:rsidRPr="009426A3" w:rsidRDefault="00A44497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b/>
          <w:kern w:val="3"/>
          <w:sz w:val="26"/>
          <w:szCs w:val="26"/>
        </w:rPr>
        <w:t xml:space="preserve">      </w:t>
      </w:r>
      <w:r w:rsidR="009426A3" w:rsidRPr="009426A3">
        <w:rPr>
          <w:b/>
          <w:kern w:val="3"/>
          <w:sz w:val="26"/>
          <w:szCs w:val="26"/>
        </w:rPr>
        <w:t>Седьмой раздел "Социальные гарантии и льготы"</w:t>
      </w:r>
    </w:p>
    <w:p w:rsidR="009426A3" w:rsidRPr="009426A3" w:rsidRDefault="007F66A2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      </w:t>
      </w:r>
      <w:r w:rsidR="00A44497">
        <w:rPr>
          <w:kern w:val="3"/>
          <w:sz w:val="26"/>
          <w:szCs w:val="26"/>
        </w:rPr>
        <w:t xml:space="preserve"> </w:t>
      </w:r>
      <w:r w:rsidR="009426A3" w:rsidRPr="009426A3">
        <w:rPr>
          <w:kern w:val="3"/>
          <w:sz w:val="26"/>
          <w:szCs w:val="26"/>
        </w:rPr>
        <w:t>В настоящее время льготы по оплате коммунальных услуг для медицинских работников, работающих и проживающих в сельской местности,  предоставл</w:t>
      </w:r>
      <w:r w:rsidR="003F0916" w:rsidRPr="003F0916">
        <w:rPr>
          <w:kern w:val="3"/>
          <w:sz w:val="26"/>
          <w:szCs w:val="26"/>
        </w:rPr>
        <w:t>я</w:t>
      </w:r>
      <w:r w:rsidR="009426A3" w:rsidRPr="009426A3">
        <w:rPr>
          <w:kern w:val="3"/>
          <w:sz w:val="26"/>
          <w:szCs w:val="26"/>
        </w:rPr>
        <w:t xml:space="preserve">ются по нормативам, установленным Социальным кодексом ЯО.  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 w:rsidRPr="009426A3">
        <w:rPr>
          <w:kern w:val="3"/>
          <w:sz w:val="26"/>
          <w:szCs w:val="26"/>
        </w:rPr>
        <w:t xml:space="preserve">Оздоровление сотрудников и </w:t>
      </w:r>
      <w:r w:rsidR="003F0916" w:rsidRPr="003F0916">
        <w:rPr>
          <w:kern w:val="3"/>
          <w:sz w:val="26"/>
          <w:szCs w:val="26"/>
        </w:rPr>
        <w:t xml:space="preserve">их детей: </w:t>
      </w:r>
      <w:r w:rsidR="007F66A2">
        <w:rPr>
          <w:kern w:val="3"/>
          <w:sz w:val="26"/>
          <w:szCs w:val="26"/>
        </w:rPr>
        <w:t xml:space="preserve"> за 3 года </w:t>
      </w:r>
      <w:r w:rsidR="003F0916" w:rsidRPr="003F0916">
        <w:rPr>
          <w:kern w:val="3"/>
          <w:sz w:val="26"/>
          <w:szCs w:val="26"/>
        </w:rPr>
        <w:t xml:space="preserve"> обком</w:t>
      </w:r>
      <w:r w:rsidR="007F66A2">
        <w:rPr>
          <w:kern w:val="3"/>
          <w:sz w:val="26"/>
          <w:szCs w:val="26"/>
        </w:rPr>
        <w:t>ом</w:t>
      </w:r>
      <w:r w:rsidRPr="009426A3">
        <w:rPr>
          <w:kern w:val="3"/>
          <w:sz w:val="26"/>
          <w:szCs w:val="26"/>
        </w:rPr>
        <w:t xml:space="preserve"> выделени</w:t>
      </w:r>
      <w:r w:rsidR="007F66A2">
        <w:rPr>
          <w:kern w:val="3"/>
          <w:sz w:val="26"/>
          <w:szCs w:val="26"/>
        </w:rPr>
        <w:t>о126</w:t>
      </w:r>
      <w:r w:rsidRPr="009426A3">
        <w:rPr>
          <w:kern w:val="3"/>
          <w:sz w:val="26"/>
          <w:szCs w:val="26"/>
        </w:rPr>
        <w:t xml:space="preserve"> льготных путевок в с</w:t>
      </w:r>
      <w:r w:rsidR="007F66A2">
        <w:rPr>
          <w:kern w:val="3"/>
          <w:sz w:val="26"/>
          <w:szCs w:val="26"/>
        </w:rPr>
        <w:t>анаторий</w:t>
      </w:r>
      <w:r w:rsidRPr="009426A3">
        <w:rPr>
          <w:kern w:val="3"/>
          <w:sz w:val="26"/>
          <w:szCs w:val="26"/>
        </w:rPr>
        <w:t xml:space="preserve"> им. Воровского</w:t>
      </w:r>
      <w:r w:rsidR="007F66A2">
        <w:rPr>
          <w:kern w:val="3"/>
          <w:sz w:val="26"/>
          <w:szCs w:val="26"/>
        </w:rPr>
        <w:t xml:space="preserve"> и «Ясные Зори»</w:t>
      </w:r>
      <w:r w:rsidRPr="009426A3">
        <w:rPr>
          <w:kern w:val="3"/>
          <w:sz w:val="26"/>
          <w:szCs w:val="26"/>
        </w:rPr>
        <w:t xml:space="preserve"> членам профсоюза, </w:t>
      </w:r>
      <w:r w:rsidR="007F66A2">
        <w:rPr>
          <w:kern w:val="3"/>
          <w:sz w:val="26"/>
          <w:szCs w:val="26"/>
        </w:rPr>
        <w:t>работ</w:t>
      </w:r>
      <w:r w:rsidRPr="009426A3">
        <w:rPr>
          <w:kern w:val="3"/>
          <w:sz w:val="26"/>
          <w:szCs w:val="26"/>
        </w:rPr>
        <w:t>никам  лечеб</w:t>
      </w:r>
      <w:r w:rsidR="007F66A2">
        <w:rPr>
          <w:kern w:val="3"/>
          <w:sz w:val="26"/>
          <w:szCs w:val="26"/>
        </w:rPr>
        <w:t xml:space="preserve">ных учреждений. Так же </w:t>
      </w:r>
      <w:r w:rsidRPr="009426A3">
        <w:rPr>
          <w:kern w:val="3"/>
          <w:sz w:val="26"/>
          <w:szCs w:val="26"/>
        </w:rPr>
        <w:t xml:space="preserve"> были  направ</w:t>
      </w:r>
      <w:r w:rsidR="003F0916" w:rsidRPr="003F0916">
        <w:rPr>
          <w:kern w:val="3"/>
          <w:sz w:val="26"/>
          <w:szCs w:val="26"/>
        </w:rPr>
        <w:t>л</w:t>
      </w:r>
      <w:r w:rsidRPr="009426A3">
        <w:rPr>
          <w:kern w:val="3"/>
          <w:sz w:val="26"/>
          <w:szCs w:val="26"/>
        </w:rPr>
        <w:t xml:space="preserve">ены </w:t>
      </w:r>
      <w:proofErr w:type="gramStart"/>
      <w:r w:rsidRPr="009426A3">
        <w:rPr>
          <w:kern w:val="3"/>
          <w:sz w:val="26"/>
          <w:szCs w:val="26"/>
        </w:rPr>
        <w:t>в</w:t>
      </w:r>
      <w:proofErr w:type="gramEnd"/>
      <w:r w:rsidRPr="009426A3">
        <w:rPr>
          <w:kern w:val="3"/>
          <w:sz w:val="26"/>
          <w:szCs w:val="26"/>
        </w:rPr>
        <w:t xml:space="preserve"> </w:t>
      </w:r>
      <w:proofErr w:type="gramStart"/>
      <w:r w:rsidRPr="009426A3">
        <w:rPr>
          <w:kern w:val="3"/>
          <w:sz w:val="26"/>
          <w:szCs w:val="26"/>
        </w:rPr>
        <w:t>ЗОЛ</w:t>
      </w:r>
      <w:proofErr w:type="gramEnd"/>
      <w:r w:rsidRPr="009426A3">
        <w:rPr>
          <w:kern w:val="3"/>
          <w:sz w:val="26"/>
          <w:szCs w:val="26"/>
        </w:rPr>
        <w:t xml:space="preserve"> </w:t>
      </w:r>
      <w:r w:rsidR="007F66A2">
        <w:rPr>
          <w:kern w:val="3"/>
          <w:sz w:val="26"/>
          <w:szCs w:val="26"/>
        </w:rPr>
        <w:t>1376 детей</w:t>
      </w:r>
      <w:r w:rsidRPr="009426A3">
        <w:rPr>
          <w:kern w:val="3"/>
          <w:sz w:val="26"/>
          <w:szCs w:val="26"/>
        </w:rPr>
        <w:t xml:space="preserve"> работников учреждений здравоохранения.</w:t>
      </w:r>
    </w:p>
    <w:p w:rsidR="009426A3" w:rsidRPr="009426A3" w:rsidRDefault="007F66A2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      </w:t>
      </w:r>
      <w:r w:rsidR="00A44497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</w:t>
      </w:r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В рамках социальной поддержки  в </w:t>
      </w:r>
      <w:r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отчетный период </w:t>
      </w:r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обкомом была оказана материальная помощь </w:t>
      </w:r>
      <w:r>
        <w:rPr>
          <w:rFonts w:ascii="Times New Roman CYR" w:eastAsia="Times New Roman CYR" w:hAnsi="Times New Roman CYR" w:cs="Times New Roman CYR"/>
          <w:kern w:val="3"/>
          <w:sz w:val="26"/>
          <w:szCs w:val="26"/>
        </w:rPr>
        <w:t>255</w:t>
      </w:r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 членам профсоюза, оказавшимся  в сложной жизненной ситуации, на общую сумму </w:t>
      </w:r>
      <w:r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672500 </w:t>
      </w:r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рублей.</w:t>
      </w:r>
    </w:p>
    <w:p w:rsidR="009426A3" w:rsidRPr="009426A3" w:rsidRDefault="007F66A2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     </w:t>
      </w:r>
      <w:r w:rsidR="00A44497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</w:t>
      </w:r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>В ряде учреждений здравоохранения председателю профкома установлена доплата до 30% от должностного оклада.</w:t>
      </w:r>
    </w:p>
    <w:p w:rsidR="009426A3" w:rsidRPr="009426A3" w:rsidRDefault="007F66A2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   </w:t>
      </w:r>
      <w:r w:rsidR="00A44497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 xml:space="preserve">  </w:t>
      </w:r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>Как положительный момент хочется отметить то, что в  некоторых медицинских учреждениях  существует практика перечисления внебюджетных сре</w:t>
      </w:r>
      <w:proofErr w:type="gramStart"/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>дств пр</w:t>
      </w:r>
      <w:proofErr w:type="gramEnd"/>
      <w:r w:rsidR="009426A3" w:rsidRPr="009426A3">
        <w:rPr>
          <w:rFonts w:ascii="Times New Roman CYR" w:eastAsia="Times New Roman CYR" w:hAnsi="Times New Roman CYR" w:cs="Times New Roman CYR"/>
          <w:kern w:val="3"/>
          <w:sz w:val="26"/>
          <w:szCs w:val="26"/>
        </w:rPr>
        <w:t>офсоюзному комитету на развитие культурно-массовой и спортивно-оздоровительной  работы.</w:t>
      </w:r>
    </w:p>
    <w:p w:rsidR="009426A3" w:rsidRDefault="00A44497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kern w:val="3"/>
          <w:sz w:val="26"/>
          <w:szCs w:val="26"/>
        </w:rPr>
        <w:t xml:space="preserve">       </w:t>
      </w:r>
      <w:r w:rsidR="009426A3" w:rsidRPr="009426A3">
        <w:rPr>
          <w:rFonts w:ascii="Times New Roman CYR" w:eastAsia="Times New Roman CYR" w:hAnsi="Times New Roman CYR" w:cs="Times New Roman CYR"/>
          <w:b/>
          <w:kern w:val="3"/>
          <w:sz w:val="26"/>
          <w:szCs w:val="26"/>
        </w:rPr>
        <w:t>Восьмой раздел "Обеспечение гарантии занятости"</w:t>
      </w:r>
      <w:r w:rsidR="003F0916" w:rsidRPr="003F0916">
        <w:rPr>
          <w:rFonts w:ascii="Times New Roman CYR" w:eastAsia="Times New Roman CYR" w:hAnsi="Times New Roman CYR" w:cs="Times New Roman CYR"/>
          <w:b/>
          <w:kern w:val="3"/>
          <w:sz w:val="26"/>
          <w:szCs w:val="26"/>
        </w:rPr>
        <w:t xml:space="preserve"> </w:t>
      </w:r>
      <w:r w:rsidR="009426A3" w:rsidRPr="009426A3">
        <w:rPr>
          <w:kern w:val="3"/>
          <w:sz w:val="26"/>
          <w:szCs w:val="26"/>
        </w:rPr>
        <w:t>В связи с проводимой реорганизацией  лечебных учрежден</w:t>
      </w:r>
      <w:r w:rsidR="00376A51">
        <w:rPr>
          <w:kern w:val="3"/>
          <w:sz w:val="26"/>
          <w:szCs w:val="26"/>
        </w:rPr>
        <w:t>ий ЯО  Обком профсоюза оказывал</w:t>
      </w:r>
      <w:r w:rsidR="009426A3" w:rsidRPr="009426A3">
        <w:rPr>
          <w:kern w:val="3"/>
          <w:sz w:val="26"/>
          <w:szCs w:val="26"/>
        </w:rPr>
        <w:t xml:space="preserve"> консультативную помощь,  члена</w:t>
      </w:r>
      <w:r w:rsidR="00376A51">
        <w:rPr>
          <w:kern w:val="3"/>
          <w:sz w:val="26"/>
          <w:szCs w:val="26"/>
        </w:rPr>
        <w:t>м профсоюза и контролировал</w:t>
      </w:r>
      <w:r w:rsidR="009426A3" w:rsidRPr="009426A3">
        <w:rPr>
          <w:kern w:val="3"/>
          <w:sz w:val="26"/>
          <w:szCs w:val="26"/>
        </w:rPr>
        <w:t xml:space="preserve"> соблюдение законодательства при проведении мероприятий по сокращению численности или штата работников.</w:t>
      </w:r>
    </w:p>
    <w:p w:rsidR="007F66A2" w:rsidRPr="009426A3" w:rsidRDefault="007F66A2" w:rsidP="003F0916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hAnsi="Calibri"/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        С января по апрель 2015 года активно велись коллективные переговоры</w:t>
      </w:r>
      <w:r w:rsidR="00A44497">
        <w:rPr>
          <w:kern w:val="3"/>
          <w:sz w:val="26"/>
          <w:szCs w:val="26"/>
        </w:rPr>
        <w:t xml:space="preserve"> между департаментом и областной организацией профсоюза. </w:t>
      </w:r>
      <w:r>
        <w:rPr>
          <w:kern w:val="3"/>
          <w:sz w:val="26"/>
          <w:szCs w:val="26"/>
        </w:rPr>
        <w:t xml:space="preserve">  9 апреля 2015 года подписано новое отраслевое соглашение на 2015-2018 годы.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ind w:firstLine="615"/>
        <w:jc w:val="both"/>
        <w:textAlignment w:val="baseline"/>
        <w:rPr>
          <w:rFonts w:ascii="Calibri" w:eastAsiaTheme="minorEastAsia" w:hAnsi="Calibri" w:cstheme="minorBidi"/>
          <w:kern w:val="3"/>
          <w:sz w:val="26"/>
          <w:szCs w:val="26"/>
        </w:rPr>
      </w:pPr>
      <w:r w:rsidRPr="009426A3">
        <w:rPr>
          <w:kern w:val="3"/>
          <w:sz w:val="26"/>
          <w:szCs w:val="26"/>
        </w:rPr>
        <w:t>Подводя итоги, можно сказать, что  на уровне области сложилась эффективная система взаимодействия сторон Работодателя и Работника, позволяющая  решать стоящие перед здравоохранением проблемы и задачи, добиваться  улучшения условий труда работников.</w:t>
      </w: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ind w:firstLine="615"/>
        <w:jc w:val="both"/>
        <w:textAlignment w:val="baseline"/>
        <w:rPr>
          <w:rFonts w:ascii="Calibri" w:eastAsiaTheme="minorEastAsia" w:hAnsi="Calibri" w:cstheme="minorBidi"/>
          <w:kern w:val="3"/>
          <w:sz w:val="26"/>
          <w:szCs w:val="26"/>
        </w:rPr>
      </w:pPr>
    </w:p>
    <w:p w:rsidR="009426A3" w:rsidRPr="009426A3" w:rsidRDefault="009426A3" w:rsidP="003F0916">
      <w:pPr>
        <w:widowControl w:val="0"/>
        <w:suppressAutoHyphens/>
        <w:overflowPunct w:val="0"/>
        <w:autoSpaceDE w:val="0"/>
        <w:autoSpaceDN w:val="0"/>
        <w:ind w:firstLine="615"/>
        <w:jc w:val="both"/>
        <w:textAlignment w:val="baseline"/>
        <w:rPr>
          <w:rFonts w:ascii="Calibri" w:eastAsiaTheme="minorEastAsia" w:hAnsi="Calibri" w:cstheme="minorBidi"/>
          <w:kern w:val="3"/>
          <w:sz w:val="26"/>
          <w:szCs w:val="26"/>
        </w:rPr>
      </w:pPr>
      <w:r w:rsidRPr="009426A3">
        <w:rPr>
          <w:kern w:val="3"/>
          <w:sz w:val="26"/>
          <w:szCs w:val="26"/>
        </w:rPr>
        <w:t>Спасибо за внимание.</w:t>
      </w:r>
    </w:p>
    <w:p w:rsidR="008B7049" w:rsidRPr="003F0916" w:rsidRDefault="008B7049" w:rsidP="003F0916">
      <w:pPr>
        <w:jc w:val="both"/>
        <w:rPr>
          <w:sz w:val="26"/>
          <w:szCs w:val="26"/>
        </w:rPr>
      </w:pPr>
    </w:p>
    <w:sectPr w:rsidR="008B7049" w:rsidRPr="003F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5EC"/>
    <w:multiLevelType w:val="multilevel"/>
    <w:tmpl w:val="3258D78A"/>
    <w:lvl w:ilvl="0">
      <w:numFmt w:val="bullet"/>
      <w:lvlText w:val="•"/>
      <w:lvlJc w:val="left"/>
      <w:pPr>
        <w:ind w:left="185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F2B2959"/>
    <w:multiLevelType w:val="multilevel"/>
    <w:tmpl w:val="0E60BA54"/>
    <w:lvl w:ilvl="0">
      <w:numFmt w:val="bullet"/>
      <w:lvlText w:val="•"/>
      <w:lvlJc w:val="left"/>
      <w:pPr>
        <w:ind w:left="149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6B41BCC"/>
    <w:multiLevelType w:val="multilevel"/>
    <w:tmpl w:val="0F8840BC"/>
    <w:lvl w:ilvl="0">
      <w:numFmt w:val="bullet"/>
      <w:lvlText w:val="•"/>
      <w:lvlJc w:val="left"/>
      <w:pPr>
        <w:ind w:left="133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9360B28"/>
    <w:multiLevelType w:val="multilevel"/>
    <w:tmpl w:val="74A0C1C2"/>
    <w:lvl w:ilvl="0">
      <w:numFmt w:val="bullet"/>
      <w:lvlText w:val="•"/>
      <w:lvlJc w:val="left"/>
      <w:pPr>
        <w:ind w:left="185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C723423"/>
    <w:multiLevelType w:val="multilevel"/>
    <w:tmpl w:val="AB30DF2E"/>
    <w:lvl w:ilvl="0">
      <w:numFmt w:val="bullet"/>
      <w:lvlText w:val="•"/>
      <w:lvlJc w:val="left"/>
      <w:pPr>
        <w:ind w:left="149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4923F02"/>
    <w:multiLevelType w:val="multilevel"/>
    <w:tmpl w:val="060EBE6E"/>
    <w:lvl w:ilvl="0">
      <w:numFmt w:val="bullet"/>
      <w:lvlText w:val="•"/>
      <w:lvlJc w:val="left"/>
      <w:pPr>
        <w:ind w:left="128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0A"/>
    <w:rsid w:val="00213208"/>
    <w:rsid w:val="002526FD"/>
    <w:rsid w:val="002832FD"/>
    <w:rsid w:val="00364176"/>
    <w:rsid w:val="00376A51"/>
    <w:rsid w:val="003A64DE"/>
    <w:rsid w:val="003F0916"/>
    <w:rsid w:val="00544004"/>
    <w:rsid w:val="00554B6E"/>
    <w:rsid w:val="005F5F84"/>
    <w:rsid w:val="007F66A2"/>
    <w:rsid w:val="00837B63"/>
    <w:rsid w:val="00866DD7"/>
    <w:rsid w:val="008B7049"/>
    <w:rsid w:val="009426A3"/>
    <w:rsid w:val="00A44497"/>
    <w:rsid w:val="00A46808"/>
    <w:rsid w:val="00AE61DC"/>
    <w:rsid w:val="00C76795"/>
    <w:rsid w:val="00DC7A80"/>
    <w:rsid w:val="00E2710A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049"/>
    <w:pPr>
      <w:ind w:left="284" w:hanging="284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8B704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049"/>
    <w:pPr>
      <w:ind w:left="284" w:hanging="284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8B704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F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974C-AD5D-4574-94E4-1F54FCB3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2015-04-22T10:56:00Z</cp:lastPrinted>
  <dcterms:created xsi:type="dcterms:W3CDTF">2015-04-22T11:00:00Z</dcterms:created>
  <dcterms:modified xsi:type="dcterms:W3CDTF">2015-04-22T11:00:00Z</dcterms:modified>
</cp:coreProperties>
</file>